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F0A" w:rsidRDefault="00425F0A" w:rsidP="00425F0A">
      <w:pPr>
        <w:rPr>
          <w:rFonts w:ascii="Times New Roman" w:hAnsi="Times New Roman" w:cs="Times New Roman"/>
          <w:sz w:val="28"/>
          <w:szCs w:val="28"/>
        </w:rPr>
      </w:pPr>
      <w:r w:rsidRPr="00C273E6">
        <w:rPr>
          <w:rFonts w:ascii="Times New Roman" w:hAnsi="Times New Roman" w:cs="Times New Roman"/>
          <w:sz w:val="28"/>
          <w:szCs w:val="28"/>
        </w:rPr>
        <w:t xml:space="preserve">10 августа 2017 года вступает в силу Федеральный закон от 29 июля 2017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273E6">
        <w:rPr>
          <w:rFonts w:ascii="Times New Roman" w:hAnsi="Times New Roman" w:cs="Times New Roman"/>
          <w:sz w:val="28"/>
          <w:szCs w:val="28"/>
        </w:rPr>
        <w:t xml:space="preserve"> 258-ФЗ «О внесении изменений в статьи 154 и 156 Жилищного кодекса Российской Федерации и статью 12 Федерального закона «О внесении изменений в Жилищный кодекс Российской Федерации </w:t>
      </w:r>
      <w:proofErr w:type="spellStart"/>
      <w:r w:rsidRPr="00C273E6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C273E6">
        <w:rPr>
          <w:rFonts w:ascii="Times New Roman" w:hAnsi="Times New Roman" w:cs="Times New Roman"/>
          <w:sz w:val="28"/>
          <w:szCs w:val="28"/>
        </w:rPr>
        <w:t xml:space="preserve"> отдельные законодательные акты РФ». Согласно поправкам, собственники помещений в многоквартирном доме имеют право при наличии установленного </w:t>
      </w:r>
      <w:proofErr w:type="spellStart"/>
      <w:r w:rsidRPr="00C273E6">
        <w:rPr>
          <w:rFonts w:ascii="Times New Roman" w:hAnsi="Times New Roman" w:cs="Times New Roman"/>
          <w:sz w:val="28"/>
          <w:szCs w:val="28"/>
        </w:rPr>
        <w:t>общедомового</w:t>
      </w:r>
      <w:proofErr w:type="spellEnd"/>
      <w:r w:rsidRPr="00C273E6">
        <w:rPr>
          <w:rFonts w:ascii="Times New Roman" w:hAnsi="Times New Roman" w:cs="Times New Roman"/>
          <w:sz w:val="28"/>
          <w:szCs w:val="28"/>
        </w:rPr>
        <w:t xml:space="preserve"> прибора учета принять решение на общем собрании о проведении расчетов за потребленные коммунальные ресурсы в целях содержания </w:t>
      </w:r>
      <w:proofErr w:type="spellStart"/>
      <w:r w:rsidRPr="00C273E6">
        <w:rPr>
          <w:rFonts w:ascii="Times New Roman" w:hAnsi="Times New Roman" w:cs="Times New Roman"/>
          <w:sz w:val="28"/>
          <w:szCs w:val="28"/>
        </w:rPr>
        <w:t>общедомового</w:t>
      </w:r>
      <w:proofErr w:type="spellEnd"/>
      <w:r w:rsidRPr="00C273E6">
        <w:rPr>
          <w:rFonts w:ascii="Times New Roman" w:hAnsi="Times New Roman" w:cs="Times New Roman"/>
          <w:sz w:val="28"/>
          <w:szCs w:val="28"/>
        </w:rPr>
        <w:t xml:space="preserve"> имущества следующими способами: </w:t>
      </w:r>
      <w:proofErr w:type="gramStart"/>
      <w:r w:rsidRPr="00C273E6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Pr="00C273E6">
        <w:rPr>
          <w:rFonts w:ascii="Times New Roman" w:hAnsi="Times New Roman" w:cs="Times New Roman"/>
          <w:sz w:val="28"/>
          <w:szCs w:val="28"/>
        </w:rPr>
        <w:t>азмер расходов на оплату коммунальных ресурсов может определяться исходя из норматива объема их потребления с последующим проведением перерасчета на основании показаний коллективного (</w:t>
      </w:r>
      <w:proofErr w:type="spellStart"/>
      <w:r w:rsidRPr="00C273E6">
        <w:rPr>
          <w:rFonts w:ascii="Times New Roman" w:hAnsi="Times New Roman" w:cs="Times New Roman"/>
          <w:sz w:val="28"/>
          <w:szCs w:val="28"/>
        </w:rPr>
        <w:t>общедомового</w:t>
      </w:r>
      <w:proofErr w:type="spellEnd"/>
      <w:r w:rsidRPr="00C273E6">
        <w:rPr>
          <w:rFonts w:ascii="Times New Roman" w:hAnsi="Times New Roman" w:cs="Times New Roman"/>
          <w:sz w:val="28"/>
          <w:szCs w:val="28"/>
        </w:rPr>
        <w:t>) прибора учета; - размер расходов на оплату коммунальных ресурсов может определяться исходя из среднемесячного объема их потребления с последующим проведением перерасчета на основании показаний коллективного (</w:t>
      </w:r>
      <w:proofErr w:type="spellStart"/>
      <w:r w:rsidRPr="00C273E6">
        <w:rPr>
          <w:rFonts w:ascii="Times New Roman" w:hAnsi="Times New Roman" w:cs="Times New Roman"/>
          <w:sz w:val="28"/>
          <w:szCs w:val="28"/>
        </w:rPr>
        <w:t>общедомового</w:t>
      </w:r>
      <w:proofErr w:type="spellEnd"/>
      <w:r w:rsidRPr="00C273E6">
        <w:rPr>
          <w:rFonts w:ascii="Times New Roman" w:hAnsi="Times New Roman" w:cs="Times New Roman"/>
          <w:sz w:val="28"/>
          <w:szCs w:val="28"/>
        </w:rPr>
        <w:t>) прибора учета; - исходя из объема потребления коммунальных ресурсов, определенных на основании показаний коллективного (</w:t>
      </w:r>
      <w:proofErr w:type="spellStart"/>
      <w:r w:rsidRPr="00C273E6">
        <w:rPr>
          <w:rFonts w:ascii="Times New Roman" w:hAnsi="Times New Roman" w:cs="Times New Roman"/>
          <w:sz w:val="28"/>
          <w:szCs w:val="28"/>
        </w:rPr>
        <w:t>общедомового</w:t>
      </w:r>
      <w:proofErr w:type="spellEnd"/>
      <w:r w:rsidRPr="00C273E6">
        <w:rPr>
          <w:rFonts w:ascii="Times New Roman" w:hAnsi="Times New Roman" w:cs="Times New Roman"/>
          <w:sz w:val="28"/>
          <w:szCs w:val="28"/>
        </w:rPr>
        <w:t>) прибора учете. При отсутствии коллективного (</w:t>
      </w:r>
      <w:proofErr w:type="spellStart"/>
      <w:r w:rsidRPr="00C273E6">
        <w:rPr>
          <w:rFonts w:ascii="Times New Roman" w:hAnsi="Times New Roman" w:cs="Times New Roman"/>
          <w:sz w:val="28"/>
          <w:szCs w:val="28"/>
        </w:rPr>
        <w:t>общедомового</w:t>
      </w:r>
      <w:proofErr w:type="spellEnd"/>
      <w:r w:rsidRPr="00C273E6">
        <w:rPr>
          <w:rFonts w:ascii="Times New Roman" w:hAnsi="Times New Roman" w:cs="Times New Roman"/>
          <w:sz w:val="28"/>
          <w:szCs w:val="28"/>
        </w:rPr>
        <w:t>) прибора учете размер оплаты коммунальных ресурсов, потребляемых при использовании и содержании общего имущества в многоквартирном доме, определяется исходя из норматива потребления соответствующего вида коммунальных ресурсов.</w:t>
      </w:r>
    </w:p>
    <w:p w:rsidR="001573E1" w:rsidRDefault="001573E1"/>
    <w:sectPr w:rsidR="001573E1" w:rsidSect="00157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25F0A"/>
    <w:rsid w:val="0007248D"/>
    <w:rsid w:val="001573E1"/>
    <w:rsid w:val="00425F0A"/>
    <w:rsid w:val="00461739"/>
    <w:rsid w:val="004B75B6"/>
    <w:rsid w:val="00EE0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2017-08-18T13:25:00Z</dcterms:created>
  <dcterms:modified xsi:type="dcterms:W3CDTF">2017-08-18T13:25:00Z</dcterms:modified>
</cp:coreProperties>
</file>