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F7" w:rsidRPr="008E6DF7" w:rsidRDefault="008E6DF7" w:rsidP="008E6DF7">
      <w:pPr>
        <w:pStyle w:val="a8"/>
        <w:spacing w:after="0"/>
        <w:jc w:val="center"/>
        <w:rPr>
          <w:rStyle w:val="ae"/>
          <w:rFonts w:ascii="Times New Roman" w:hAnsi="Times New Roman" w:cs="Times New Roman"/>
          <w:color w:val="000000"/>
          <w:sz w:val="26"/>
          <w:szCs w:val="26"/>
        </w:rPr>
      </w:pPr>
      <w:r w:rsidRPr="008E6DF7">
        <w:rPr>
          <w:rStyle w:val="ae"/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8E6DF7" w:rsidRPr="008E6DF7" w:rsidRDefault="008E6DF7" w:rsidP="008E6DF7">
      <w:pPr>
        <w:pStyle w:val="a8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6DF7">
        <w:rPr>
          <w:rStyle w:val="ae"/>
          <w:rFonts w:ascii="Times New Roman" w:hAnsi="Times New Roman" w:cs="Times New Roman"/>
          <w:color w:val="000000"/>
          <w:sz w:val="26"/>
          <w:szCs w:val="26"/>
        </w:rPr>
        <w:t>ОРЛОВСКАЯ ОБЛАСТЬ</w:t>
      </w:r>
    </w:p>
    <w:p w:rsidR="008E6DF7" w:rsidRPr="008E6DF7" w:rsidRDefault="008E6DF7" w:rsidP="008E6DF7">
      <w:pPr>
        <w:pStyle w:val="a8"/>
        <w:spacing w:after="0"/>
        <w:jc w:val="center"/>
        <w:rPr>
          <w:rStyle w:val="ae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E6D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8E6DF7" w:rsidRDefault="008E6DF7" w:rsidP="008E6DF7">
      <w:pPr>
        <w:pStyle w:val="a8"/>
        <w:spacing w:after="0"/>
        <w:jc w:val="center"/>
        <w:rPr>
          <w:rStyle w:val="ae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E6DF7">
        <w:rPr>
          <w:rStyle w:val="ae"/>
          <w:rFonts w:ascii="Times New Roman" w:hAnsi="Times New Roman" w:cs="Times New Roman"/>
          <w:i/>
          <w:iCs/>
          <w:color w:val="000000"/>
          <w:sz w:val="26"/>
          <w:szCs w:val="26"/>
        </w:rPr>
        <w:t>АДМИНИСТРАЦИЯ ГОРОДА МЦЕНСКА</w:t>
      </w:r>
    </w:p>
    <w:p w:rsidR="008E6DF7" w:rsidRPr="008E6DF7" w:rsidRDefault="008E6DF7" w:rsidP="008E6DF7">
      <w:pPr>
        <w:pStyle w:val="a8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40AF7" w:rsidRPr="008E6DF7" w:rsidRDefault="008E6DF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6DF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ПОСТАНОВЛЕНИЕ</w:t>
      </w:r>
    </w:p>
    <w:p w:rsidR="00A40AF7" w:rsidRPr="008E6DF7" w:rsidRDefault="008E6DF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E6DF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10.02.2022</w:t>
      </w:r>
      <w:r w:rsidRPr="008E6D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8E6DF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г.</w:t>
      </w:r>
      <w:r w:rsidRPr="008E6D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 №</w:t>
      </w:r>
      <w:r w:rsidRPr="008E6D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196</w:t>
      </w:r>
    </w:p>
    <w:p w:rsidR="00A40AF7" w:rsidRDefault="00A40AF7">
      <w:pPr>
        <w:spacing w:after="0" w:line="240" w:lineRule="auto"/>
        <w:ind w:right="4817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A40AF7" w:rsidRDefault="008E6DF7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контроля на 2022 год</w:t>
      </w:r>
    </w:p>
    <w:p w:rsidR="00A40AF7" w:rsidRDefault="00A4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AF7" w:rsidRDefault="00A4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AF7" w:rsidRDefault="008E6DF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44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31 июля 2020 №248-ФЗ «О государственном контроле (надзоре) и муниципальном контроле в Российской Федерации», руководствуясь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 от «25» ноября 2021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9-МПА «О Положении «О муниципальном жилищном контроле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Мценске»</w:t>
      </w:r>
    </w:p>
    <w:p w:rsidR="00A40AF7" w:rsidRDefault="00A4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AF7" w:rsidRDefault="008E6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40AF7" w:rsidRDefault="00A4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AF7" w:rsidRDefault="008E6D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 контроля на 2022 год согласно приложению</w:t>
      </w:r>
      <w:bookmarkStart w:id="0" w:name="sub_1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AF7" w:rsidRDefault="008E6DF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Комитету организационно-кадровой работы, информатизации и делопроизводства администрации города Мценска (И. А. Савенковой)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трации города Мценска   в сети Интернет.</w:t>
      </w:r>
    </w:p>
    <w:p w:rsidR="00A40AF7" w:rsidRDefault="00A40AF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0AF7" w:rsidRDefault="00A40AF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0AF7" w:rsidRDefault="008E6DF7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главы</w:t>
      </w:r>
    </w:p>
    <w:p w:rsidR="00A40AF7" w:rsidRDefault="008E6DF7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Мценска                                                     И.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Бескорский</w:t>
      </w:r>
      <w:proofErr w:type="spellEnd"/>
    </w:p>
    <w:p w:rsidR="00A40AF7" w:rsidRDefault="00A40A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A40AF7" w:rsidRDefault="00A40AF7">
      <w:pPr>
        <w:spacing w:after="0" w:line="240" w:lineRule="auto"/>
      </w:pPr>
    </w:p>
    <w:p w:rsidR="00A40AF7" w:rsidRDefault="00A40AF7">
      <w:pPr>
        <w:pStyle w:val="ab"/>
        <w:spacing w:beforeAutospacing="0" w:after="0" w:afterAutospacing="0"/>
        <w:jc w:val="both"/>
        <w:rPr>
          <w:color w:val="000000"/>
          <w:sz w:val="27"/>
          <w:szCs w:val="27"/>
        </w:rPr>
      </w:pPr>
    </w:p>
    <w:p w:rsidR="00A40AF7" w:rsidRDefault="00A40AF7">
      <w:pPr>
        <w:pStyle w:val="ab"/>
        <w:spacing w:beforeAutospacing="0" w:after="0" w:afterAutospacing="0"/>
        <w:jc w:val="both"/>
        <w:rPr>
          <w:color w:val="000000"/>
          <w:sz w:val="27"/>
          <w:szCs w:val="27"/>
        </w:rPr>
      </w:pPr>
    </w:p>
    <w:p w:rsidR="00A40AF7" w:rsidRDefault="00A40AF7">
      <w:pPr>
        <w:pStyle w:val="ab"/>
        <w:spacing w:beforeAutospacing="0" w:after="0" w:afterAutospacing="0"/>
        <w:jc w:val="both"/>
        <w:rPr>
          <w:color w:val="000000"/>
          <w:sz w:val="27"/>
          <w:szCs w:val="27"/>
        </w:rPr>
      </w:pPr>
    </w:p>
    <w:p w:rsidR="00A40AF7" w:rsidRDefault="00A40AF7">
      <w:pPr>
        <w:pStyle w:val="ab"/>
        <w:spacing w:beforeAutospacing="0" w:after="0" w:afterAutospacing="0"/>
        <w:jc w:val="both"/>
        <w:rPr>
          <w:color w:val="000000"/>
          <w:sz w:val="27"/>
          <w:szCs w:val="27"/>
        </w:rPr>
      </w:pPr>
    </w:p>
    <w:p w:rsidR="00A40AF7" w:rsidRDefault="00A40AF7">
      <w:pPr>
        <w:pStyle w:val="ab"/>
        <w:spacing w:beforeAutospacing="0" w:after="0" w:afterAutospacing="0"/>
        <w:jc w:val="both"/>
        <w:rPr>
          <w:color w:val="000000"/>
          <w:sz w:val="27"/>
          <w:szCs w:val="27"/>
        </w:rPr>
      </w:pPr>
    </w:p>
    <w:p w:rsidR="00A40AF7" w:rsidRDefault="00A40AF7">
      <w:pPr>
        <w:pStyle w:val="ab"/>
        <w:spacing w:beforeAutospacing="0" w:after="0" w:afterAutospacing="0"/>
        <w:jc w:val="both"/>
        <w:rPr>
          <w:color w:val="000000"/>
          <w:sz w:val="27"/>
          <w:szCs w:val="27"/>
        </w:rPr>
      </w:pPr>
    </w:p>
    <w:p w:rsidR="00A40AF7" w:rsidRDefault="00A40AF7">
      <w:pPr>
        <w:pStyle w:val="ab"/>
        <w:spacing w:beforeAutospacing="0" w:after="0" w:afterAutospacing="0"/>
        <w:jc w:val="both"/>
        <w:rPr>
          <w:color w:val="000000"/>
          <w:sz w:val="27"/>
          <w:szCs w:val="27"/>
        </w:rPr>
      </w:pPr>
    </w:p>
    <w:p w:rsidR="00A40AF7" w:rsidRDefault="00A40AF7">
      <w:pPr>
        <w:pStyle w:val="ab"/>
        <w:spacing w:beforeAutospacing="0" w:after="0" w:afterAutospacing="0"/>
        <w:jc w:val="both"/>
        <w:rPr>
          <w:color w:val="000000"/>
          <w:sz w:val="27"/>
          <w:szCs w:val="27"/>
        </w:rPr>
      </w:pPr>
    </w:p>
    <w:p w:rsidR="00A40AF7" w:rsidRDefault="008E6DF7">
      <w:pPr>
        <w:pStyle w:val="ab"/>
        <w:spacing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к постановлению</w:t>
      </w:r>
    </w:p>
    <w:p w:rsidR="00A40AF7" w:rsidRDefault="008E6DF7">
      <w:pPr>
        <w:pStyle w:val="ab"/>
        <w:spacing w:beforeAutospacing="0" w:after="0" w:afterAutospacing="0"/>
        <w:jc w:val="right"/>
      </w:pPr>
      <w:r>
        <w:rPr>
          <w:color w:val="000000"/>
        </w:rPr>
        <w:t>администрации города Мценска</w:t>
      </w:r>
    </w:p>
    <w:p w:rsidR="00A40AF7" w:rsidRDefault="008E6DF7">
      <w:pPr>
        <w:pStyle w:val="ab"/>
        <w:spacing w:beforeAutospacing="0" w:after="0" w:afterAutospacing="0"/>
        <w:jc w:val="right"/>
      </w:pPr>
      <w:r>
        <w:rPr>
          <w:color w:val="000000"/>
        </w:rPr>
        <w:t xml:space="preserve">от </w:t>
      </w:r>
      <w:r>
        <w:rPr>
          <w:color w:val="000000"/>
        </w:rPr>
        <w:t xml:space="preserve">10.02.2022 г № </w:t>
      </w:r>
      <w:r>
        <w:rPr>
          <w:color w:val="000000"/>
        </w:rPr>
        <w:t>196</w:t>
      </w:r>
    </w:p>
    <w:p w:rsidR="00A40AF7" w:rsidRDefault="00A40AF7">
      <w:pPr>
        <w:pStyle w:val="ab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40AF7" w:rsidRDefault="008E6DF7">
      <w:pPr>
        <w:pStyle w:val="ab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Программа профилактики рисков </w:t>
      </w:r>
    </w:p>
    <w:p w:rsidR="00A40AF7" w:rsidRDefault="008E6DF7">
      <w:pPr>
        <w:pStyle w:val="ab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A40AF7" w:rsidRDefault="008E6DF7">
      <w:pPr>
        <w:pStyle w:val="ab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 осуществлении муниципального жилищного контроля </w:t>
      </w:r>
    </w:p>
    <w:p w:rsidR="00A40AF7" w:rsidRDefault="008E6DF7">
      <w:pPr>
        <w:pStyle w:val="ab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2022 год</w:t>
      </w:r>
    </w:p>
    <w:p w:rsidR="00A40AF7" w:rsidRDefault="00A40AF7">
      <w:pPr>
        <w:pStyle w:val="ab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40AF7" w:rsidRDefault="008E6DF7">
      <w:pPr>
        <w:pStyle w:val="ab"/>
        <w:spacing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A40AF7" w:rsidRDefault="00A40AF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40AF7" w:rsidRDefault="008E6DF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Настоящая Программа профилактики рисков причинения вреда (ущерба)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охраняемым законом ценностям при осуществлении муниципального жилищного контроля на 2022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доведения обязательных требований до контролируемых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лиц, повышение информированности о способах их соблюдения.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1"/>
      <w:r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yandex-sans" w:hAnsi="yandex-sans" w:cs="yandex-sans"/>
          <w:color w:val="000000"/>
          <w:sz w:val="28"/>
          <w:szCs w:val="28"/>
          <w:lang w:eastAsia="ru-RU"/>
        </w:rPr>
        <w:t xml:space="preserve"> (дале</w:t>
      </w:r>
      <w:proofErr w:type="gramStart"/>
      <w:r>
        <w:rPr>
          <w:rFonts w:ascii="yandex-sans" w:hAnsi="yandex-sans" w:cs="yandex-sans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yandex-sans" w:hAnsi="yandex-sans" w:cs="yandex-sans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25.06.2021            № 990 «Об утверждении Правил разработки и утверж</w:t>
      </w:r>
      <w:r>
        <w:rPr>
          <w:rFonts w:ascii="Times New Roman" w:hAnsi="Times New Roman" w:cs="Times New Roman"/>
          <w:sz w:val="28"/>
          <w:szCs w:val="28"/>
        </w:rPr>
        <w:t>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A40AF7" w:rsidRDefault="00A40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AF7" w:rsidRDefault="008E6DF7">
      <w:pPr>
        <w:pStyle w:val="Heading1"/>
        <w:ind w:firstLine="567"/>
        <w:jc w:val="center"/>
        <w:rPr>
          <w:b/>
          <w:bCs/>
        </w:rPr>
      </w:pPr>
      <w:r>
        <w:rPr>
          <w:b/>
          <w:bCs/>
        </w:rPr>
        <w:t>II. Анализ текущего состояния осуществления муниципального жилищного контроля, описани</w:t>
      </w:r>
      <w:r>
        <w:rPr>
          <w:b/>
          <w:bCs/>
        </w:rPr>
        <w:t>е текущего развития профилактической деятельности, характеристика проблем, на решение которых направлена Программа</w:t>
      </w:r>
    </w:p>
    <w:p w:rsidR="00A40AF7" w:rsidRDefault="00A40AF7">
      <w:pPr>
        <w:pStyle w:val="Heading1"/>
        <w:ind w:firstLine="567"/>
        <w:jc w:val="center"/>
        <w:rPr>
          <w:b/>
          <w:bCs/>
        </w:rPr>
      </w:pP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</w:t>
      </w:r>
      <w:r>
        <w:rPr>
          <w:rFonts w:ascii="Times New Roman" w:hAnsi="Times New Roman" w:cs="Times New Roman"/>
          <w:sz w:val="28"/>
          <w:szCs w:val="28"/>
        </w:rPr>
        <w:t xml:space="preserve">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мероприятий по профилактике нарушений указанных требований,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</w:t>
      </w:r>
      <w:r>
        <w:rPr>
          <w:rFonts w:ascii="Times New Roman" w:hAnsi="Times New Roman" w:cs="Times New Roman"/>
          <w:sz w:val="28"/>
          <w:szCs w:val="28"/>
        </w:rPr>
        <w:t>я муниципального жилищного контроля, регламентированы следующими правовыми актами:</w:t>
      </w:r>
    </w:p>
    <w:p w:rsidR="00A40AF7" w:rsidRDefault="008E6DF7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A40AF7" w:rsidRDefault="008E6DF7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</w:t>
      </w:r>
      <w:r>
        <w:rPr>
          <w:rFonts w:ascii="Times New Roman" w:hAnsi="Times New Roman" w:cs="Times New Roman"/>
          <w:sz w:val="28"/>
          <w:szCs w:val="28"/>
        </w:rPr>
        <w:t>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A40AF7" w:rsidRDefault="008E6DF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A40AF7" w:rsidRDefault="008E6DF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</w:t>
      </w:r>
      <w:r>
        <w:rPr>
          <w:rFonts w:ascii="Times New Roman" w:hAnsi="Times New Roman" w:cs="Times New Roman"/>
          <w:sz w:val="28"/>
          <w:szCs w:val="28"/>
        </w:rPr>
        <w:t>в многоквартирном доме, и порядке их оказания и выполнения»;</w:t>
      </w:r>
    </w:p>
    <w:p w:rsidR="00A40AF7" w:rsidRDefault="008E6DF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«О порядке осуществления деятел</w:t>
      </w:r>
      <w:r>
        <w:rPr>
          <w:rFonts w:ascii="Times New Roman" w:hAnsi="Times New Roman" w:cs="Times New Roman"/>
          <w:sz w:val="28"/>
          <w:szCs w:val="28"/>
        </w:rPr>
        <w:t>ьности по управлению многоквартирными домами»;</w:t>
      </w:r>
    </w:p>
    <w:p w:rsidR="00A40AF7" w:rsidRDefault="008E6DF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</w:t>
      </w:r>
      <w:r>
        <w:rPr>
          <w:rFonts w:ascii="Times New Roman" w:hAnsi="Times New Roman" w:cs="Times New Roman"/>
          <w:sz w:val="28"/>
          <w:szCs w:val="28"/>
        </w:rPr>
        <w:t>27.09.2003 № 170 «Об утверждении Правил и норм технической эксплуатации жилищного фонда»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</w:t>
      </w:r>
      <w:r>
        <w:rPr>
          <w:rFonts w:ascii="Times New Roman" w:hAnsi="Times New Roman" w:cs="Times New Roman"/>
          <w:sz w:val="28"/>
          <w:szCs w:val="28"/>
        </w:rPr>
        <w:t>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</w:t>
      </w:r>
      <w:r>
        <w:rPr>
          <w:rFonts w:ascii="Times New Roman" w:hAnsi="Times New Roman" w:cs="Times New Roman"/>
          <w:sz w:val="28"/>
          <w:szCs w:val="28"/>
        </w:rPr>
        <w:t>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</w:t>
      </w:r>
      <w:r>
        <w:rPr>
          <w:rFonts w:ascii="Times New Roman" w:hAnsi="Times New Roman" w:cs="Times New Roman"/>
          <w:sz w:val="28"/>
          <w:szCs w:val="28"/>
        </w:rPr>
        <w:t>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</w:t>
      </w:r>
      <w:r>
        <w:rPr>
          <w:rFonts w:ascii="Times New Roman" w:hAnsi="Times New Roman" w:cs="Times New Roman"/>
          <w:sz w:val="28"/>
          <w:szCs w:val="28"/>
        </w:rPr>
        <w:t>шении муниципального жилищного фонда (далее - производственные объекты).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</w:t>
      </w:r>
      <w:r>
        <w:rPr>
          <w:rFonts w:ascii="Times New Roman" w:hAnsi="Times New Roman" w:cs="Times New Roman"/>
          <w:sz w:val="28"/>
          <w:szCs w:val="28"/>
        </w:rPr>
        <w:t>ятельность по управлению многоквартирными домами, товарищества собственников жилья, общее количество которых по состоянию на 01.12.2021 на территории города Мценска составляет 8 единиц.</w:t>
      </w:r>
    </w:p>
    <w:p w:rsidR="00A40AF7" w:rsidRDefault="008E6DF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2019-2020 г.г. проведено 22 внеплановых проверок в отношении управляющих организаций города Мценска (до вступления в силу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 (далее - постановление Правительства № 438), которым установлены ограничения на проведение плановых и внеплановых проверок юридических лиц и индиви</w:t>
      </w:r>
      <w:r>
        <w:rPr>
          <w:rFonts w:ascii="Times New Roman" w:hAnsi="Times New Roman" w:cs="Times New Roman"/>
          <w:sz w:val="28"/>
          <w:szCs w:val="28"/>
        </w:rPr>
        <w:t>дуальных предпринимателей в рамках осуществления государственного и муниципального контроля (надзора)). По итогам проверочных мероприятий вынесено 14 предписаний об устранении нарушений обязательных требований, фактов неисполнения предписания органа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контроля в установленные сроки не установлено. 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(ущерба) охраняемым законом ценностям в 2022 году, в соответствии с Программой профилактики нарушений обязательных требований, требований, установленн</w:t>
      </w:r>
      <w:r>
        <w:rPr>
          <w:rFonts w:ascii="Times New Roman" w:hAnsi="Times New Roman" w:cs="Times New Roman"/>
          <w:sz w:val="28"/>
          <w:szCs w:val="28"/>
        </w:rPr>
        <w:t>ых муниципальными правовыми актами, при осуществлении муниципального контроля на 2022 год, планируется осуществление следующих мероприятий: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официальном сайте администрации города Мценска в сети «Интернет» в разделе «Муниципальный контроль» актуализац</w:t>
      </w:r>
      <w:r>
        <w:rPr>
          <w:rFonts w:ascii="Times New Roman" w:hAnsi="Times New Roman" w:cs="Times New Roman"/>
          <w:sz w:val="28"/>
          <w:szCs w:val="28"/>
        </w:rPr>
        <w:t>ия перечня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</w:t>
      </w:r>
      <w:r>
        <w:rPr>
          <w:rFonts w:ascii="Times New Roman" w:hAnsi="Times New Roman" w:cs="Times New Roman"/>
          <w:sz w:val="28"/>
          <w:szCs w:val="28"/>
        </w:rPr>
        <w:t>ого контроля, а также тексты соответствующих нормативных правовых актов.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информирования юридических лиц, индивидуальных предпринимателей по вопросам соблюдения обязательных требований, требований муниципальных правовых актов;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ежедневного кон</w:t>
      </w:r>
      <w:r>
        <w:rPr>
          <w:rFonts w:ascii="Times New Roman" w:hAnsi="Times New Roman" w:cs="Times New Roman"/>
          <w:sz w:val="28"/>
          <w:szCs w:val="28"/>
        </w:rPr>
        <w:t xml:space="preserve">сультирования по вопросам, связанным с исполнением обязательных требований, и осуществлением муниципального контроля,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по телефону.</w:t>
      </w:r>
    </w:p>
    <w:p w:rsidR="00A40AF7" w:rsidRDefault="008E6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Основными проблемами, на решение которых направлена Программа, являются: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A40AF7" w:rsidRDefault="00A40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AF7" w:rsidRDefault="008E6DF7">
      <w:pPr>
        <w:pStyle w:val="Heading1"/>
        <w:ind w:firstLine="567"/>
        <w:jc w:val="center"/>
        <w:rPr>
          <w:b/>
          <w:bCs/>
        </w:rPr>
      </w:pPr>
      <w:bookmarkStart w:id="4" w:name="sub_1200"/>
      <w:bookmarkEnd w:id="4"/>
      <w:r>
        <w:rPr>
          <w:b/>
          <w:bCs/>
        </w:rPr>
        <w:lastRenderedPageBreak/>
        <w:t>II</w:t>
      </w:r>
      <w:r>
        <w:rPr>
          <w:b/>
          <w:bCs/>
          <w:lang w:val="en-US"/>
        </w:rPr>
        <w:t>I</w:t>
      </w:r>
      <w:r>
        <w:rPr>
          <w:b/>
          <w:bCs/>
        </w:rPr>
        <w:t>. Цели и задачи реализации Программы</w:t>
      </w:r>
    </w:p>
    <w:p w:rsidR="00A40AF7" w:rsidRDefault="00A40AF7">
      <w:pPr>
        <w:spacing w:after="0" w:line="240" w:lineRule="auto"/>
        <w:ind w:firstLine="567"/>
        <w:rPr>
          <w:lang w:eastAsia="ru-RU"/>
        </w:rPr>
      </w:pPr>
    </w:p>
    <w:p w:rsidR="00A40AF7" w:rsidRDefault="008E6D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Start w:id="6" w:name="sub_12001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p w:rsidR="00A40AF7" w:rsidRDefault="008E6D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</w:t>
      </w:r>
      <w:r>
        <w:rPr>
          <w:rFonts w:ascii="Times New Roman" w:hAnsi="Times New Roman" w:cs="Times New Roman"/>
          <w:sz w:val="28"/>
          <w:szCs w:val="28"/>
        </w:rPr>
        <w:t>улирование добросовестного соблюдения обязательных требований всеми контролируемыми лицами;</w:t>
      </w:r>
    </w:p>
    <w:p w:rsidR="00A40AF7" w:rsidRDefault="008E6D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</w:t>
      </w:r>
      <w:r>
        <w:rPr>
          <w:rFonts w:ascii="Times New Roman" w:hAnsi="Times New Roman" w:cs="Times New Roman"/>
          <w:sz w:val="28"/>
          <w:szCs w:val="28"/>
        </w:rPr>
        <w:t>тношении муниципального жилищного фонда;</w:t>
      </w:r>
    </w:p>
    <w:p w:rsidR="00A40AF7" w:rsidRDefault="008E6D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0AF7" w:rsidRDefault="008E6D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A40AF7" w:rsidRDefault="008E6D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</w:t>
      </w:r>
      <w:r>
        <w:rPr>
          <w:rFonts w:ascii="Times New Roman" w:hAnsi="Times New Roman" w:cs="Times New Roman"/>
          <w:sz w:val="28"/>
          <w:szCs w:val="28"/>
        </w:rPr>
        <w:t>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A40AF7" w:rsidRDefault="008E6D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</w:t>
      </w:r>
      <w:r>
        <w:rPr>
          <w:rFonts w:ascii="Times New Roman" w:hAnsi="Times New Roman" w:cs="Times New Roman"/>
          <w:sz w:val="28"/>
          <w:szCs w:val="28"/>
        </w:rPr>
        <w:t>альных предпринимателей и граждан в сфере жилищных правоотношений;</w:t>
      </w:r>
    </w:p>
    <w:p w:rsidR="00A40AF7" w:rsidRDefault="008E6DF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40AF7" w:rsidRDefault="008E6D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п</w:t>
      </w:r>
      <w:r>
        <w:rPr>
          <w:rFonts w:ascii="Times New Roman" w:hAnsi="Times New Roman" w:cs="Times New Roman"/>
          <w:sz w:val="28"/>
          <w:szCs w:val="28"/>
        </w:rPr>
        <w:t xml:space="preserve">рофилактических мероприятий, </w:t>
      </w:r>
    </w:p>
    <w:p w:rsidR="00A40AF7" w:rsidRDefault="008E6D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A40AF7" w:rsidRDefault="00A40AF7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418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567"/>
        <w:gridCol w:w="3607"/>
        <w:gridCol w:w="1701"/>
        <w:gridCol w:w="3543"/>
      </w:tblGrid>
      <w:tr w:rsidR="00A40AF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40AF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Мценска</w:t>
            </w:r>
          </w:p>
        </w:tc>
      </w:tr>
      <w:tr w:rsidR="00A40AF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40AF7" w:rsidRDefault="008E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Мценска</w:t>
            </w:r>
          </w:p>
        </w:tc>
      </w:tr>
    </w:tbl>
    <w:p w:rsidR="00A40AF7" w:rsidRDefault="008E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применении информирования в программе профилактики указываются установленные положением о муниципальном жилищном контроле, </w:t>
      </w:r>
      <w:r>
        <w:rPr>
          <w:rFonts w:ascii="Times New Roman" w:hAnsi="Times New Roman" w:cs="Times New Roman"/>
          <w:sz w:val="28"/>
          <w:szCs w:val="28"/>
        </w:rPr>
        <w:t>способы информирования (на официальном сайте администрации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наличии), которые 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  <w:proofErr w:type="gramEnd"/>
    </w:p>
    <w:p w:rsidR="00A40AF7" w:rsidRDefault="008E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применении консультирования в программе профилактики указываются установленные поло</w:t>
      </w:r>
      <w:r>
        <w:rPr>
          <w:rFonts w:ascii="Times New Roman" w:hAnsi="Times New Roman" w:cs="Times New Roman"/>
          <w:sz w:val="28"/>
          <w:szCs w:val="28"/>
        </w:rPr>
        <w:t>жением о муниципальном жилищном контроле, способы консультирования,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A40AF7" w:rsidRDefault="00A40A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40AF7" w:rsidRDefault="00A40A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0AF7" w:rsidRDefault="008E6D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A40AF7" w:rsidRDefault="00A40AF7">
      <w:pPr>
        <w:pStyle w:val="ConsPlusNormal"/>
        <w:jc w:val="both"/>
      </w:pPr>
    </w:p>
    <w:tbl>
      <w:tblPr>
        <w:tblW w:w="9634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943"/>
        <w:gridCol w:w="2691"/>
      </w:tblGrid>
      <w:tr w:rsidR="00A40AF7">
        <w:trPr>
          <w:trHeight w:val="1042"/>
        </w:trPr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pStyle w:val="ConsPlusNormal"/>
              <w:jc w:val="center"/>
            </w:pPr>
            <w:r>
              <w:t>Исполнение</w:t>
            </w:r>
          </w:p>
          <w:p w:rsidR="00A40AF7" w:rsidRDefault="008E6DF7">
            <w:pPr>
              <w:pStyle w:val="ConsPlusNormal"/>
              <w:jc w:val="center"/>
            </w:pPr>
            <w:r>
              <w:t>показателя</w:t>
            </w:r>
          </w:p>
          <w:p w:rsidR="00A40AF7" w:rsidRDefault="008E6DF7">
            <w:pPr>
              <w:pStyle w:val="ConsPlusNormal"/>
              <w:jc w:val="center"/>
            </w:pPr>
            <w:r>
              <w:t>2022 год,</w:t>
            </w:r>
          </w:p>
          <w:p w:rsidR="00A40AF7" w:rsidRDefault="008E6DF7">
            <w:pPr>
              <w:pStyle w:val="ConsPlusNormal"/>
              <w:jc w:val="center"/>
            </w:pPr>
            <w:r>
              <w:t>%</w:t>
            </w:r>
          </w:p>
        </w:tc>
      </w:tr>
      <w:tr w:rsidR="00A40AF7"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города Мценска в соответствии со  статьей 46 Федерального закона №248-ФЗ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pStyle w:val="ConsPlusNormal"/>
              <w:jc w:val="center"/>
            </w:pPr>
            <w:r>
              <w:t>10</w:t>
            </w:r>
            <w:r>
              <w:t>0%</w:t>
            </w:r>
          </w:p>
        </w:tc>
      </w:tr>
      <w:tr w:rsidR="00A40AF7"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40AF7" w:rsidRDefault="008E6DF7">
            <w:pPr>
              <w:pStyle w:val="ConsPlusNormal"/>
              <w:jc w:val="center"/>
            </w:pPr>
            <w:bookmarkStart w:id="7" w:name="sub_1150"/>
            <w:bookmarkEnd w:id="7"/>
            <w:r>
              <w:t>100%</w:t>
            </w:r>
          </w:p>
        </w:tc>
      </w:tr>
    </w:tbl>
    <w:p w:rsidR="00A40AF7" w:rsidRDefault="00A40AF7">
      <w:pPr>
        <w:shd w:val="clear" w:color="auto" w:fill="FFFFFF"/>
        <w:spacing w:after="0" w:line="240" w:lineRule="auto"/>
        <w:ind w:firstLine="567"/>
        <w:jc w:val="both"/>
      </w:pPr>
    </w:p>
    <w:sectPr w:rsidR="00A40AF7" w:rsidSect="00A40AF7">
      <w:pgSz w:w="11906" w:h="16838"/>
      <w:pgMar w:top="1134" w:right="567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A40AF7"/>
    <w:rsid w:val="008E6DF7"/>
    <w:rsid w:val="00A4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CA"/>
    <w:pPr>
      <w:spacing w:after="160" w:line="259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5308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qFormat/>
    <w:locked/>
    <w:rsid w:val="0053089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A668C2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locked/>
    <w:rsid w:val="00334834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rsid w:val="00954389"/>
    <w:rPr>
      <w:color w:val="00000A"/>
      <w:u w:val="single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625CB6"/>
    <w:rPr>
      <w:rFonts w:ascii="Calibri" w:hAnsi="Calibri" w:cs="Calibri"/>
      <w:sz w:val="22"/>
      <w:szCs w:val="22"/>
      <w:lang w:val="ru-RU" w:eastAsia="en-US"/>
    </w:rPr>
  </w:style>
  <w:style w:type="character" w:customStyle="1" w:styleId="ListLabel1">
    <w:name w:val="ListLabel 1"/>
    <w:qFormat/>
    <w:rsid w:val="00A40AF7"/>
    <w:rPr>
      <w:rFonts w:eastAsia="Times New Roman"/>
    </w:rPr>
  </w:style>
  <w:style w:type="paragraph" w:customStyle="1" w:styleId="a7">
    <w:name w:val="Заголовок"/>
    <w:basedOn w:val="a"/>
    <w:next w:val="a8"/>
    <w:qFormat/>
    <w:rsid w:val="00A40A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A40AF7"/>
    <w:pPr>
      <w:spacing w:after="140" w:line="288" w:lineRule="auto"/>
    </w:pPr>
  </w:style>
  <w:style w:type="paragraph" w:styleId="a9">
    <w:name w:val="List"/>
    <w:basedOn w:val="a8"/>
    <w:rsid w:val="00A40AF7"/>
    <w:rPr>
      <w:rFonts w:cs="Mangal"/>
    </w:rPr>
  </w:style>
  <w:style w:type="paragraph" w:customStyle="1" w:styleId="Caption">
    <w:name w:val="Caption"/>
    <w:basedOn w:val="a"/>
    <w:qFormat/>
    <w:rsid w:val="00A40A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A40AF7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53089B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53089B"/>
    <w:pPr>
      <w:widowControl w:val="0"/>
    </w:pPr>
    <w:rPr>
      <w:rFonts w:cs="Calibri"/>
      <w:b/>
      <w:bCs/>
      <w:color w:val="00000A"/>
      <w:sz w:val="22"/>
    </w:rPr>
  </w:style>
  <w:style w:type="paragraph" w:styleId="ab">
    <w:name w:val="Normal (Web)"/>
    <w:basedOn w:val="a"/>
    <w:uiPriority w:val="99"/>
    <w:qFormat/>
    <w:rsid w:val="0053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53089B"/>
    <w:pPr>
      <w:spacing w:after="200" w:line="276" w:lineRule="auto"/>
      <w:ind w:left="720"/>
    </w:pPr>
  </w:style>
  <w:style w:type="paragraph" w:styleId="a6">
    <w:name w:val="Balloon Text"/>
    <w:basedOn w:val="a"/>
    <w:link w:val="a5"/>
    <w:uiPriority w:val="99"/>
    <w:semiHidden/>
    <w:qFormat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5C6913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qFormat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20">
    <w:name w:val="Body Text 2"/>
    <w:basedOn w:val="a"/>
    <w:link w:val="2"/>
    <w:uiPriority w:val="99"/>
    <w:qFormat/>
    <w:rsid w:val="00625CB6"/>
    <w:pPr>
      <w:spacing w:after="120" w:line="480" w:lineRule="auto"/>
    </w:pPr>
  </w:style>
  <w:style w:type="table" w:styleId="ad">
    <w:name w:val="Table Grid"/>
    <w:basedOn w:val="a1"/>
    <w:uiPriority w:val="99"/>
    <w:rsid w:val="002913B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8E6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362410&amp;date=14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hyperlink" Target="garantf1://12064247.8201" TargetMode="External"/><Relationship Id="rId9" Type="http://schemas.openxmlformats.org/officeDocument/2006/relationships/hyperlink" Target="https://login.consultant.ru/link/?req=doc&amp;base=LAW&amp;n=305825&amp;date=14.09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1837</Words>
  <Characters>10473</Characters>
  <Application>Microsoft Office Word</Application>
  <DocSecurity>0</DocSecurity>
  <Lines>87</Lines>
  <Paragraphs>24</Paragraphs>
  <ScaleCrop>false</ScaleCrop>
  <Company>$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dc:title>
  <dc:subject/>
  <dc:creator>$</dc:creator>
  <dc:description/>
  <cp:lastModifiedBy>101-2</cp:lastModifiedBy>
  <cp:revision>5</cp:revision>
  <cp:lastPrinted>2022-02-09T09:47:00Z</cp:lastPrinted>
  <dcterms:created xsi:type="dcterms:W3CDTF">2021-12-27T10:25:00Z</dcterms:created>
  <dcterms:modified xsi:type="dcterms:W3CDTF">2022-02-14T06:08:00Z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$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